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rFonts w:ascii="Trebuchet MS" w:cs="Trebuchet MS" w:eastAsia="Trebuchet MS" w:hAnsi="Trebuchet MS"/>
          <w:b/>
          <w:bCs/>
          <w:color w:val="6B2D1A"/>
          <w:spacing w:val="20"/>
          <w:sz w:val="15"/>
          <w:szCs w:val="15"/>
        </w:rPr>
        <w:t xml:space="preserve">DIMENSION 3 — HOW ARE WE GETTING THERE</w:t>
      </w:r>
    </w:p>
    <w:p>
      <w:pPr>
        <w:spacing w:after="60"/>
      </w:pPr>
      <w:r>
        <w:rPr>
          <w:rFonts w:ascii="Georgia" w:cs="Georgia" w:eastAsia="Georgia" w:hAnsi="Georgia"/>
          <w:color w:val="0F2244"/>
          <w:sz w:val="44"/>
          <w:szCs w:val="44"/>
        </w:rPr>
        <w:t xml:space="preserve">Tool 7 · Cohesive Teamwork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Build a High-Trust Leadership Team</w:t>
      </w:r>
    </w:p>
    <w:p>
      <w:pPr>
        <w:pBdr>
          <w:bottom w:val="single" w:color="DDD8CC" w:sz="4" w:space="1"/>
        </w:pBdr>
        <w:spacing w:after="200" w:before="100"/>
      </w:pPr>
    </w:p>
    <w:p>
      <w:pPr>
        <w:spacing w:after="160" w:line="300"/>
      </w:pPr>
      <w:r>
        <w:rPr>
          <w:rFonts w:ascii="Georgia" w:cs="Georgia" w:eastAsia="Georgia" w:hAnsi="Georgia"/>
          <w:color w:val="444444"/>
          <w:sz w:val="22"/>
          <w:szCs w:val="22"/>
        </w:rPr>
        <w:t xml:space="preserve">Cohesive Teamwork, based on Patrick Lencioni's Five Dysfunctions of a Team, is a state in which every leader trusts one another, engages in open debate, commits fully to decisions, holds each other accountable, and keeps collective results as the top priority.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6B2D1A"/>
          <w:spacing w:val="15"/>
          <w:sz w:val="20"/>
          <w:szCs w:val="20"/>
        </w:rPr>
        <w:t xml:space="preserve">WHAT IT IS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Built on vulnerability-based trust — leaders feel safe admitting mistakes and asking for help.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Marked by healthy conflict — real debate, not artificial harmony or rubber-stamping.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Defined by full commitment — leaders own group decisions, even ones they initially disagreed with.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 causal chain: Trust → Healthy Conflict → Commitment → Accountability → Collective Results.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6B2D1A"/>
          <w:spacing w:val="15"/>
          <w:sz w:val="20"/>
          <w:szCs w:val="20"/>
        </w:rPr>
        <w:t xml:space="preserve">WHY IT MATTERS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Dysfunctional teams waste enormous time and talent on politics and unresolved conflict.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Cohesive teams make faster, better decisions because diverse views are surfaced, not suppressed.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Peer accountability keeps standards high without leaders having to police every issue.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High-performing, cohesive teams are a sustainable competitive advantage that's hard to replicate.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6B2D1A"/>
          <w:spacing w:val="15"/>
          <w:sz w:val="20"/>
          <w:szCs w:val="20"/>
        </w:rPr>
        <w:t xml:space="preserve">HOW TO BUILD IT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1.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Run an anonymous health-check survey across trust, conflict, commitment, accountability, and results.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2.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Facilitate an open discussion of the findings and rank the most pronounced dysfunctions.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3.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Build trust first through personal history exercises and modeling vulnerability from the top.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4.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Normalize healthy conflict with structured debate tools and a no-blame norm.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5.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End every meeting with a commitment recap: what was decided, who owns it, and by when.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6.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Reassess team health every quarter and treat cohesion as an ongoing discipline, not an event.</w:t>
      </w:r>
    </w:p>
    <w:p>
      <w:pPr>
        <w:spacing w:after="0" w:before="200"/>
      </w:pPr>
    </w:p>
    <w:tbl>
      <w:tblPr>
        <w:tblW w:type="dxa" w:w="9350"/>
        <w:tblBorders>
          <w:top w:val="single" w:color="6B2D1A" w:sz="4"/>
          <w:left w:val="single" w:color="6B2D1A" w:sz="4"/>
          <w:bottom w:val="single" w:color="6B2D1A" w:sz="4"/>
          <w:right w:val="single" w:color="6B2D1A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8F5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6B2D1A"/>
                <w:spacing w:val="20"/>
                <w:sz w:val="15"/>
                <w:szCs w:val="15"/>
              </w:rPr>
              <w:t xml:space="preserve">KEY QUESTION</w:t>
            </w:r>
          </w:p>
          <w:p>
            <w:r>
              <w:rPr>
                <w:rFonts w:ascii="Georgia" w:cs="Georgia" w:eastAsia="Georgia" w:hAnsi="Georgia"/>
                <w:i/>
                <w:iCs/>
                <w:color w:val="0F2244"/>
                <w:sz w:val="24"/>
                <w:szCs w:val="24"/>
              </w:rPr>
              <w:t xml:space="preserve">Does our leadership team function as a unified, high-trust team — or a group of capable individuals?</w:t>
            </w:r>
          </w:p>
        </w:tc>
      </w:tr>
    </w:tbl>
    <w:p>
      <w:pPr>
        <w:pBdr>
          <w:top w:val="single" w:color="DDD8CC" w:sz="4" w:space="6"/>
        </w:pBdr>
        <w:spacing w:before="260"/>
      </w:pP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ALIGN</w:t>
      </w:r>
      <w:r>
        <w:rPr>
          <w:rFonts w:ascii="Trebuchet MS" w:cs="Trebuchet MS" w:eastAsia="Trebuchet MS" w:hAnsi="Trebuchet MS"/>
          <w:b/>
          <w:bCs/>
          <w:color w:val="C49A22"/>
          <w:spacing w:val="10"/>
          <w:sz w:val="15"/>
          <w:szCs w:val="15"/>
        </w:rPr>
        <w:t xml:space="preserve">TO</w:t>
      </w: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WIN</w:t>
      </w:r>
      <w:r>
        <w:rPr>
          <w:rFonts w:ascii="Trebuchet MS" w:cs="Trebuchet MS" w:eastAsia="Trebuchet MS" w:hAnsi="Trebuchet MS"/>
          <w:color w:val="777777"/>
          <w:spacing w:val="6"/>
          <w:sz w:val="15"/>
          <w:szCs w:val="15"/>
        </w:rPr>
        <w:t xml:space="preserve">   ·   Tool 7: Cohesive Teamwork   ·   alignto-win.com</w:t>
      </w:r>
    </w:p>
    <w:sectPr>
      <w:pgSz w:w="12240" w:h="15840" w:orient="portrait"/>
      <w:pgMar w:top="72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2026-07-02T19:42:11.356Z</dcterms:created>
  <dcterms:modified xsi:type="dcterms:W3CDTF">2026-07-02T19:42:11.356Z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